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06" w:rsidRDefault="00C519E9" w:rsidP="00AF5106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28.04.</w:t>
      </w:r>
      <w:r w:rsidR="00793F3B">
        <w:rPr>
          <w:b/>
          <w:sz w:val="28"/>
          <w:szCs w:val="28"/>
        </w:rPr>
        <w:t>2023</w:t>
      </w:r>
      <w:r w:rsidR="00AF5106">
        <w:rPr>
          <w:b/>
          <w:sz w:val="28"/>
          <w:szCs w:val="28"/>
        </w:rPr>
        <w:t xml:space="preserve"> </w:t>
      </w:r>
      <w:r w:rsidR="00AF5106" w:rsidRPr="004B0AC9">
        <w:rPr>
          <w:b/>
          <w:sz w:val="28"/>
          <w:szCs w:val="28"/>
        </w:rPr>
        <w:t>года состоялось заседание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Волгоградской области со следующей повесткой дня:</w:t>
      </w:r>
    </w:p>
    <w:p w:rsidR="00AF5106" w:rsidRDefault="00AF5106" w:rsidP="00AF5106">
      <w:pPr>
        <w:ind w:firstLine="426"/>
        <w:jc w:val="both"/>
        <w:rPr>
          <w:b/>
          <w:sz w:val="28"/>
          <w:szCs w:val="28"/>
        </w:rPr>
      </w:pPr>
    </w:p>
    <w:p w:rsidR="00FC4659" w:rsidRDefault="00FC4659" w:rsidP="00C519E9">
      <w:pPr>
        <w:ind w:firstLine="709"/>
        <w:jc w:val="both"/>
        <w:rPr>
          <w:sz w:val="28"/>
          <w:szCs w:val="28"/>
        </w:rPr>
      </w:pPr>
      <w:r w:rsidRPr="004D47AA">
        <w:rPr>
          <w:rFonts w:eastAsiaTheme="minorEastAsia"/>
          <w:sz w:val="28"/>
          <w:szCs w:val="28"/>
        </w:rPr>
        <w:t>1</w:t>
      </w:r>
      <w:r w:rsidRPr="004D47AA">
        <w:rPr>
          <w:sz w:val="28"/>
          <w:szCs w:val="28"/>
        </w:rPr>
        <w:t xml:space="preserve"> </w:t>
      </w:r>
      <w:r w:rsidRPr="0012760A">
        <w:rPr>
          <w:sz w:val="28"/>
          <w:szCs w:val="28"/>
        </w:rPr>
        <w:t xml:space="preserve">О </w:t>
      </w:r>
      <w:proofErr w:type="gramStart"/>
      <w:r w:rsidRPr="0012760A">
        <w:rPr>
          <w:sz w:val="28"/>
          <w:szCs w:val="28"/>
        </w:rPr>
        <w:t>результатах</w:t>
      </w:r>
      <w:proofErr w:type="gramEnd"/>
      <w:r w:rsidRPr="0012760A">
        <w:rPr>
          <w:sz w:val="28"/>
          <w:szCs w:val="28"/>
        </w:rPr>
        <w:t xml:space="preserve"> использования медицинскими организациями средств нормированного страхового запаса «ТФОМС Волгоградской области» за</w:t>
      </w:r>
      <w:r>
        <w:rPr>
          <w:sz w:val="28"/>
          <w:szCs w:val="28"/>
        </w:rPr>
        <w:t xml:space="preserve"> март 2023 г.</w:t>
      </w:r>
    </w:p>
    <w:p w:rsidR="00FC4659" w:rsidRPr="002E5843" w:rsidRDefault="00FC4659" w:rsidP="00C519E9">
      <w:pPr>
        <w:ind w:firstLine="709"/>
        <w:jc w:val="both"/>
        <w:rPr>
          <w:rFonts w:eastAsiaTheme="minorEastAsia"/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Докладчик: Кузнецова Е.В.</w:t>
      </w:r>
    </w:p>
    <w:p w:rsidR="00C519E9" w:rsidRDefault="00FC4659" w:rsidP="00C519E9">
      <w:pPr>
        <w:ind w:firstLine="709"/>
        <w:jc w:val="both"/>
        <w:rPr>
          <w:rFonts w:eastAsiaTheme="minorEastAsia"/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2. Анализ показателей заболеваемости и летальности в Волгоградской области в рамках приказа ФОМС от 04.06.2018г. № 104 за январь - март  2023 г</w:t>
      </w:r>
      <w:r w:rsidR="00C519E9">
        <w:rPr>
          <w:rFonts w:eastAsiaTheme="minorEastAsia"/>
          <w:sz w:val="28"/>
          <w:szCs w:val="28"/>
        </w:rPr>
        <w:t>.</w:t>
      </w:r>
    </w:p>
    <w:p w:rsidR="00FC4659" w:rsidRPr="00C519E9" w:rsidRDefault="00FC4659" w:rsidP="00C519E9">
      <w:pPr>
        <w:ind w:firstLine="709"/>
        <w:jc w:val="both"/>
        <w:rPr>
          <w:rFonts w:eastAsiaTheme="minorEastAsia"/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Докладчик: Шумейко Л.П.</w:t>
      </w:r>
    </w:p>
    <w:p w:rsidR="00FC4659" w:rsidRPr="00C519E9" w:rsidRDefault="00FC4659" w:rsidP="00C519E9">
      <w:pPr>
        <w:ind w:firstLine="709"/>
        <w:jc w:val="both"/>
        <w:rPr>
          <w:rFonts w:eastAsiaTheme="minorEastAsia"/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3. Итоги деятельности страховых представителей страховых медицинских организаций по информированию застрахованных лиц о прохождении профилактических мероприятий в 2022 г. Анализ причин отказов от прохождения профилактических мероприятий.</w:t>
      </w:r>
    </w:p>
    <w:p w:rsidR="008D652E" w:rsidRPr="00C519E9" w:rsidRDefault="00FC4659" w:rsidP="00C519E9">
      <w:pPr>
        <w:ind w:firstLine="709"/>
        <w:jc w:val="both"/>
        <w:rPr>
          <w:rFonts w:eastAsiaTheme="minorEastAsia"/>
          <w:sz w:val="28"/>
          <w:szCs w:val="28"/>
        </w:rPr>
      </w:pPr>
      <w:r w:rsidRPr="00C519E9">
        <w:rPr>
          <w:rFonts w:eastAsiaTheme="minorEastAsia"/>
          <w:sz w:val="28"/>
          <w:szCs w:val="28"/>
        </w:rPr>
        <w:t>Докладчик</w:t>
      </w:r>
      <w:r w:rsidR="00C519E9">
        <w:rPr>
          <w:rFonts w:eastAsiaTheme="minorEastAsia"/>
          <w:sz w:val="28"/>
          <w:szCs w:val="28"/>
        </w:rPr>
        <w:t>и</w:t>
      </w:r>
      <w:r w:rsidRPr="00C519E9">
        <w:rPr>
          <w:rFonts w:eastAsiaTheme="minorEastAsia"/>
          <w:sz w:val="28"/>
          <w:szCs w:val="28"/>
        </w:rPr>
        <w:t>: Хромых Е.А., Шемонаева М.А.</w:t>
      </w:r>
    </w:p>
    <w:sectPr w:rsidR="008D652E" w:rsidRPr="00C519E9" w:rsidSect="00370CC7">
      <w:pgSz w:w="11906" w:h="16838" w:code="9"/>
      <w:pgMar w:top="709" w:right="991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A7"/>
    <w:rsid w:val="00031AD4"/>
    <w:rsid w:val="0006620E"/>
    <w:rsid w:val="001426BC"/>
    <w:rsid w:val="0019644F"/>
    <w:rsid w:val="003045F2"/>
    <w:rsid w:val="0042738D"/>
    <w:rsid w:val="00462EA7"/>
    <w:rsid w:val="00472864"/>
    <w:rsid w:val="004E2B22"/>
    <w:rsid w:val="004E628D"/>
    <w:rsid w:val="006026A9"/>
    <w:rsid w:val="00664650"/>
    <w:rsid w:val="00686950"/>
    <w:rsid w:val="006B245D"/>
    <w:rsid w:val="00793F3B"/>
    <w:rsid w:val="007E53BB"/>
    <w:rsid w:val="0088588C"/>
    <w:rsid w:val="008D652E"/>
    <w:rsid w:val="0091267B"/>
    <w:rsid w:val="00921BAB"/>
    <w:rsid w:val="009735B8"/>
    <w:rsid w:val="00A42F41"/>
    <w:rsid w:val="00AF5106"/>
    <w:rsid w:val="00B3141D"/>
    <w:rsid w:val="00C519E9"/>
    <w:rsid w:val="00D8379F"/>
    <w:rsid w:val="00E75F5F"/>
    <w:rsid w:val="00E85430"/>
    <w:rsid w:val="00FC465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52E"/>
    <w:pPr>
      <w:ind w:left="720"/>
      <w:contextualSpacing/>
    </w:pPr>
  </w:style>
  <w:style w:type="paragraph" w:customStyle="1" w:styleId="Style13">
    <w:name w:val="Style13"/>
    <w:basedOn w:val="a"/>
    <w:uiPriority w:val="99"/>
    <w:rsid w:val="00FC4659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Волгоградской области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3</cp:revision>
  <cp:lastPrinted>2022-11-22T12:22:00Z</cp:lastPrinted>
  <dcterms:created xsi:type="dcterms:W3CDTF">2023-06-19T06:22:00Z</dcterms:created>
  <dcterms:modified xsi:type="dcterms:W3CDTF">2023-06-19T06:28:00Z</dcterms:modified>
</cp:coreProperties>
</file>