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5A0" w:rsidRDefault="004625A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625A0" w:rsidRDefault="004625A0">
      <w:pPr>
        <w:pStyle w:val="ConsPlusNormal"/>
        <w:jc w:val="both"/>
        <w:outlineLvl w:val="0"/>
      </w:pPr>
    </w:p>
    <w:p w:rsidR="004625A0" w:rsidRDefault="004625A0">
      <w:pPr>
        <w:pStyle w:val="ConsPlusTitle"/>
        <w:jc w:val="center"/>
        <w:outlineLvl w:val="0"/>
      </w:pPr>
      <w:r>
        <w:t>АДМИНИСТРАЦИЯ ВОЛГОГРАДСКОЙ ОБЛАСТИ</w:t>
      </w:r>
    </w:p>
    <w:p w:rsidR="004625A0" w:rsidRDefault="004625A0">
      <w:pPr>
        <w:pStyle w:val="ConsPlusTitle"/>
        <w:jc w:val="center"/>
      </w:pPr>
    </w:p>
    <w:p w:rsidR="004625A0" w:rsidRDefault="004625A0">
      <w:pPr>
        <w:pStyle w:val="ConsPlusTitle"/>
        <w:jc w:val="center"/>
      </w:pPr>
      <w:r>
        <w:t>ПОСТАНОВЛЕНИЕ</w:t>
      </w:r>
    </w:p>
    <w:p w:rsidR="004625A0" w:rsidRDefault="004625A0">
      <w:pPr>
        <w:pStyle w:val="ConsPlusTitle"/>
        <w:jc w:val="center"/>
      </w:pPr>
      <w:r>
        <w:t>от 22 апреля 2015 г. N 199-п</w:t>
      </w:r>
    </w:p>
    <w:p w:rsidR="004625A0" w:rsidRDefault="004625A0">
      <w:pPr>
        <w:pStyle w:val="ConsPlusTitle"/>
        <w:jc w:val="center"/>
      </w:pPr>
    </w:p>
    <w:p w:rsidR="004625A0" w:rsidRDefault="004625A0">
      <w:pPr>
        <w:pStyle w:val="ConsPlusTitle"/>
        <w:jc w:val="center"/>
      </w:pPr>
      <w:r>
        <w:t>О ПРАВЛЕНИИ ГОСУДАРСТВЕННОГО УЧРЕЖДЕНИЯ "</w:t>
      </w:r>
      <w:proofErr w:type="gramStart"/>
      <w:r>
        <w:t>ТЕРРИТОРИАЛЬНЫЙ</w:t>
      </w:r>
      <w:proofErr w:type="gramEnd"/>
    </w:p>
    <w:p w:rsidR="004625A0" w:rsidRDefault="004625A0">
      <w:pPr>
        <w:pStyle w:val="ConsPlusTitle"/>
        <w:jc w:val="center"/>
      </w:pPr>
      <w:r>
        <w:t>ФОНД ОБЯЗАТЕЛЬНОГО МЕДИЦИНСКОГО СТРАХОВАНИЯ</w:t>
      </w:r>
    </w:p>
    <w:p w:rsidR="004625A0" w:rsidRDefault="004625A0">
      <w:pPr>
        <w:pStyle w:val="ConsPlusTitle"/>
        <w:jc w:val="center"/>
      </w:pPr>
      <w:r>
        <w:t>ВОЛГОГРАДСКОЙ ОБЛАСТИ"</w:t>
      </w:r>
    </w:p>
    <w:p w:rsidR="004625A0" w:rsidRDefault="004625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625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25A0" w:rsidRDefault="004625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Волгоградской обл.</w:t>
            </w:r>
            <w:proofErr w:type="gramEnd"/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12.09.2016 </w:t>
            </w:r>
            <w:hyperlink r:id="rId5">
              <w:r>
                <w:rPr>
                  <w:color w:val="0000FF"/>
                </w:rPr>
                <w:t>N 494-п</w:t>
              </w:r>
            </w:hyperlink>
            <w:r>
              <w:rPr>
                <w:color w:val="392C69"/>
              </w:rPr>
              <w:t xml:space="preserve">, от 13.02.2017 </w:t>
            </w:r>
            <w:hyperlink r:id="rId6">
              <w:r>
                <w:rPr>
                  <w:color w:val="0000FF"/>
                </w:rPr>
                <w:t>N 53-п</w:t>
              </w:r>
            </w:hyperlink>
            <w:r>
              <w:rPr>
                <w:color w:val="392C69"/>
              </w:rPr>
              <w:t xml:space="preserve">, от 26.02.2018 </w:t>
            </w:r>
            <w:hyperlink r:id="rId7">
              <w:r>
                <w:rPr>
                  <w:color w:val="0000FF"/>
                </w:rPr>
                <w:t>N 95-п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25.11.2019 </w:t>
            </w:r>
            <w:hyperlink r:id="rId8">
              <w:r>
                <w:rPr>
                  <w:color w:val="0000FF"/>
                </w:rPr>
                <w:t>N 576-п</w:t>
              </w:r>
            </w:hyperlink>
            <w:r>
              <w:rPr>
                <w:color w:val="392C69"/>
              </w:rPr>
              <w:t xml:space="preserve">, от 14.12.2020 </w:t>
            </w:r>
            <w:hyperlink r:id="rId9">
              <w:r>
                <w:rPr>
                  <w:color w:val="0000FF"/>
                </w:rPr>
                <w:t>N 780-п</w:t>
              </w:r>
            </w:hyperlink>
            <w:r>
              <w:rPr>
                <w:color w:val="392C69"/>
              </w:rPr>
              <w:t xml:space="preserve">, от 13.12.2021 </w:t>
            </w:r>
            <w:hyperlink r:id="rId10">
              <w:r>
                <w:rPr>
                  <w:color w:val="0000FF"/>
                </w:rPr>
                <w:t>N 687-п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14.08.2023 </w:t>
            </w:r>
            <w:hyperlink r:id="rId11">
              <w:r>
                <w:rPr>
                  <w:color w:val="0000FF"/>
                </w:rPr>
                <w:t>N 555-п</w:t>
              </w:r>
            </w:hyperlink>
            <w:r>
              <w:rPr>
                <w:color w:val="392C69"/>
              </w:rPr>
              <w:t xml:space="preserve">, от 12.02.2024 </w:t>
            </w:r>
            <w:hyperlink r:id="rId12">
              <w:r>
                <w:rPr>
                  <w:color w:val="0000FF"/>
                </w:rPr>
                <w:t>N 65-п</w:t>
              </w:r>
            </w:hyperlink>
            <w:r>
              <w:rPr>
                <w:color w:val="392C69"/>
              </w:rPr>
              <w:t xml:space="preserve">, от 10.06.2024 </w:t>
            </w:r>
            <w:hyperlink r:id="rId13">
              <w:r>
                <w:rPr>
                  <w:color w:val="0000FF"/>
                </w:rPr>
                <w:t>N 364-п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23.06.2025 </w:t>
            </w:r>
            <w:hyperlink r:id="rId14">
              <w:r>
                <w:rPr>
                  <w:color w:val="0000FF"/>
                </w:rPr>
                <w:t>N 386-п</w:t>
              </w:r>
            </w:hyperlink>
            <w:r>
              <w:rPr>
                <w:color w:val="392C69"/>
              </w:rPr>
              <w:t xml:space="preserve">, от 28.09.2026 </w:t>
            </w:r>
            <w:hyperlink r:id="rId15">
              <w:r>
                <w:rPr>
                  <w:color w:val="0000FF"/>
                </w:rPr>
                <w:t>N 595-п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</w:tr>
    </w:tbl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29 ноября 2010 г. N 326-ФЗ "Об обязательном медицинском страховании в Российской Федерации", </w:t>
      </w:r>
      <w:hyperlink r:id="rId17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03 октября 2023 г. N 524н "Об утверждении Типового положения о территориальном фонде обязательного медицинского страхования", </w:t>
      </w:r>
      <w:hyperlink r:id="rId18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14 марта 2012 г. N 152-п "Об утверждении Положения о Территориальном фонде обязательного медицинского</w:t>
      </w:r>
      <w:proofErr w:type="gramEnd"/>
      <w:r>
        <w:t xml:space="preserve"> страхования Волгоградской области" Администрация Волгоградской области постановляет:</w:t>
      </w:r>
    </w:p>
    <w:p w:rsidR="004625A0" w:rsidRDefault="004625A0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Волгоградской обл. от 23.06.2025 N 386-п)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 xml:space="preserve">1. Образовать правление Государственного учреждения "Территориальный фонд обязательного медицинского страхования Волгоградской области" и утвердить его </w:t>
      </w:r>
      <w:hyperlink w:anchor="P40">
        <w:r>
          <w:rPr>
            <w:color w:val="0000FF"/>
          </w:rPr>
          <w:t>состав</w:t>
        </w:r>
      </w:hyperlink>
      <w:r>
        <w:t xml:space="preserve"> согласно приложению.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119">
        <w:r>
          <w:rPr>
            <w:color w:val="0000FF"/>
          </w:rPr>
          <w:t>Порядок</w:t>
        </w:r>
      </w:hyperlink>
      <w:r>
        <w:t xml:space="preserve"> проведения заседаний и принятия решений правления Государственного учреждения "Территориальный фонд обязательного медицинского страхования Волгоградской области".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4625A0" w:rsidRDefault="004625A0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07 ноября 2011 г. N 671-п "О правлении Государственного учреждения "Территориальный фонд обязательного медицинского страхования Волгоградской области";</w:t>
      </w:r>
    </w:p>
    <w:p w:rsidR="004625A0" w:rsidRDefault="004625A0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Волгоградской области от 26 июня 2012 г. N 157-п "О внесении изменения в постановление Администрации Волгоградской области от 07 ноября 2011 г. N 671-п "О правлении Государственного учреждения "Территориальный фонд обязательного медицинского страхования Волгоградской области";</w:t>
      </w:r>
    </w:p>
    <w:p w:rsidR="004625A0" w:rsidRDefault="004625A0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Волгоградской области от 13 мая 2013 г. N 230-п "О внесении изменений в постановление Администрации Волгоградской области от 07 ноября 2011 г. N 671-п "О правлении Государственного учреждения "Территориальный фонд обязательного медицинского страхования Волгоградской области".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подписания и подлежит официальному опубликованию.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right"/>
      </w:pPr>
      <w:r>
        <w:t>И.о. Губернатора</w:t>
      </w:r>
    </w:p>
    <w:p w:rsidR="004625A0" w:rsidRDefault="004625A0">
      <w:pPr>
        <w:pStyle w:val="ConsPlusNormal"/>
        <w:jc w:val="right"/>
      </w:pPr>
      <w:r>
        <w:t>Волгоградской области</w:t>
      </w:r>
    </w:p>
    <w:p w:rsidR="004625A0" w:rsidRDefault="004625A0">
      <w:pPr>
        <w:pStyle w:val="ConsPlusNormal"/>
        <w:jc w:val="right"/>
      </w:pPr>
      <w:r>
        <w:t>А.А.ФЕДЮНИН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right"/>
        <w:outlineLvl w:val="0"/>
      </w:pPr>
      <w:r>
        <w:t>Приложение</w:t>
      </w:r>
    </w:p>
    <w:p w:rsidR="004625A0" w:rsidRDefault="004625A0">
      <w:pPr>
        <w:pStyle w:val="ConsPlusNormal"/>
        <w:jc w:val="right"/>
      </w:pPr>
      <w:r>
        <w:t>к постановлению</w:t>
      </w:r>
    </w:p>
    <w:p w:rsidR="004625A0" w:rsidRDefault="004625A0">
      <w:pPr>
        <w:pStyle w:val="ConsPlusNormal"/>
        <w:jc w:val="right"/>
      </w:pPr>
      <w:r>
        <w:t>Администрации</w:t>
      </w:r>
    </w:p>
    <w:p w:rsidR="004625A0" w:rsidRDefault="004625A0">
      <w:pPr>
        <w:pStyle w:val="ConsPlusNormal"/>
        <w:jc w:val="right"/>
      </w:pPr>
      <w:r>
        <w:t>Волгоградской области</w:t>
      </w:r>
    </w:p>
    <w:p w:rsidR="004625A0" w:rsidRDefault="004625A0">
      <w:pPr>
        <w:pStyle w:val="ConsPlusNormal"/>
        <w:jc w:val="right"/>
      </w:pPr>
      <w:r>
        <w:t>от 22 апреля 2015 г. N 199-п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Title"/>
        <w:jc w:val="center"/>
      </w:pPr>
      <w:bookmarkStart w:id="0" w:name="P40"/>
      <w:bookmarkEnd w:id="0"/>
      <w:r>
        <w:t>СОСТАВ</w:t>
      </w:r>
    </w:p>
    <w:p w:rsidR="004625A0" w:rsidRDefault="004625A0">
      <w:pPr>
        <w:pStyle w:val="ConsPlusTitle"/>
        <w:jc w:val="center"/>
      </w:pPr>
      <w:r>
        <w:t>ПРАВЛЕНИЯ ГОСУДАРСТВЕННОГО УЧРЕЖДЕНИЯ "ТЕРРИТОРИАЛЬНЫЙ ФОНД</w:t>
      </w:r>
    </w:p>
    <w:p w:rsidR="004625A0" w:rsidRDefault="004625A0">
      <w:pPr>
        <w:pStyle w:val="ConsPlusTitle"/>
        <w:jc w:val="center"/>
      </w:pPr>
      <w:r>
        <w:t>ОБЯЗАТЕЛЬНОГО МЕДИЦИНСКОГО СТРАХОВАНИЯ</w:t>
      </w:r>
    </w:p>
    <w:p w:rsidR="004625A0" w:rsidRDefault="004625A0">
      <w:pPr>
        <w:pStyle w:val="ConsPlusTitle"/>
        <w:jc w:val="center"/>
      </w:pPr>
      <w:r>
        <w:t>ВОЛГОГРАДСКОЙ ОБЛАСТИ"</w:t>
      </w:r>
    </w:p>
    <w:p w:rsidR="004625A0" w:rsidRDefault="004625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625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25A0" w:rsidRDefault="004625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Волгоградской обл.</w:t>
            </w:r>
            <w:proofErr w:type="gramEnd"/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12.09.2016 </w:t>
            </w:r>
            <w:hyperlink r:id="rId23">
              <w:r>
                <w:rPr>
                  <w:color w:val="0000FF"/>
                </w:rPr>
                <w:t>N 494-п</w:t>
              </w:r>
            </w:hyperlink>
            <w:r>
              <w:rPr>
                <w:color w:val="392C69"/>
              </w:rPr>
              <w:t xml:space="preserve">, от 13.02.2017 </w:t>
            </w:r>
            <w:hyperlink r:id="rId24">
              <w:r>
                <w:rPr>
                  <w:color w:val="0000FF"/>
                </w:rPr>
                <w:t>N 53-п</w:t>
              </w:r>
            </w:hyperlink>
            <w:r>
              <w:rPr>
                <w:color w:val="392C69"/>
              </w:rPr>
              <w:t xml:space="preserve">, от 26.02.2018 </w:t>
            </w:r>
            <w:hyperlink r:id="rId25">
              <w:r>
                <w:rPr>
                  <w:color w:val="0000FF"/>
                </w:rPr>
                <w:t>N 95-п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25.11.2019 </w:t>
            </w:r>
            <w:hyperlink r:id="rId26">
              <w:r>
                <w:rPr>
                  <w:color w:val="0000FF"/>
                </w:rPr>
                <w:t>N 576-п</w:t>
              </w:r>
            </w:hyperlink>
            <w:r>
              <w:rPr>
                <w:color w:val="392C69"/>
              </w:rPr>
              <w:t xml:space="preserve">, от 14.12.2020 </w:t>
            </w:r>
            <w:hyperlink r:id="rId27">
              <w:r>
                <w:rPr>
                  <w:color w:val="0000FF"/>
                </w:rPr>
                <w:t>N 780-п</w:t>
              </w:r>
            </w:hyperlink>
            <w:r>
              <w:rPr>
                <w:color w:val="392C69"/>
              </w:rPr>
              <w:t xml:space="preserve">, от 13.12.2021 </w:t>
            </w:r>
            <w:hyperlink r:id="rId28">
              <w:r>
                <w:rPr>
                  <w:color w:val="0000FF"/>
                </w:rPr>
                <w:t>N 687-п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14.08.2023 </w:t>
            </w:r>
            <w:hyperlink r:id="rId29">
              <w:r>
                <w:rPr>
                  <w:color w:val="0000FF"/>
                </w:rPr>
                <w:t>N 555-п</w:t>
              </w:r>
            </w:hyperlink>
            <w:r>
              <w:rPr>
                <w:color w:val="392C69"/>
              </w:rPr>
              <w:t xml:space="preserve">, от 12.02.2024 </w:t>
            </w:r>
            <w:hyperlink r:id="rId30">
              <w:r>
                <w:rPr>
                  <w:color w:val="0000FF"/>
                </w:rPr>
                <w:t>N 65-п</w:t>
              </w:r>
            </w:hyperlink>
            <w:r>
              <w:rPr>
                <w:color w:val="392C69"/>
              </w:rPr>
              <w:t xml:space="preserve">, от 10.06.2024 </w:t>
            </w:r>
            <w:hyperlink r:id="rId31">
              <w:r>
                <w:rPr>
                  <w:color w:val="0000FF"/>
                </w:rPr>
                <w:t>N 364-п</w:t>
              </w:r>
            </w:hyperlink>
            <w:r>
              <w:rPr>
                <w:color w:val="392C69"/>
              </w:rPr>
              <w:t>,</w:t>
            </w:r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23.06.2025 </w:t>
            </w:r>
            <w:hyperlink r:id="rId32">
              <w:r>
                <w:rPr>
                  <w:color w:val="0000FF"/>
                </w:rPr>
                <w:t>N 386-п</w:t>
              </w:r>
            </w:hyperlink>
            <w:r>
              <w:rPr>
                <w:color w:val="392C69"/>
              </w:rPr>
              <w:t xml:space="preserve">, от 28.09.2026 </w:t>
            </w:r>
            <w:hyperlink r:id="rId33">
              <w:r>
                <w:rPr>
                  <w:color w:val="0000FF"/>
                </w:rPr>
                <w:t>N 595-п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</w:tr>
    </w:tbl>
    <w:p w:rsidR="004625A0" w:rsidRDefault="004625A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60"/>
        <w:gridCol w:w="5556"/>
      </w:tblGrid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Дорждеев</w:t>
            </w:r>
          </w:p>
          <w:p w:rsidR="004625A0" w:rsidRDefault="004625A0">
            <w:pPr>
              <w:pStyle w:val="ConsPlusNormal"/>
            </w:pPr>
            <w:r>
              <w:t>Александр Владимирович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первый заместитель Губернатора Волгоградской области, председатель правления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Семенова</w:t>
            </w:r>
          </w:p>
          <w:p w:rsidR="004625A0" w:rsidRDefault="004625A0">
            <w:pPr>
              <w:pStyle w:val="ConsPlusNormal"/>
            </w:pPr>
            <w:r>
              <w:t>Наталья Валерьевна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председатель комитета Волгоградской областной Думы по здравоохранению и охране общественного здоровья, заместитель председателя правления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Васильева</w:t>
            </w:r>
          </w:p>
          <w:p w:rsidR="004625A0" w:rsidRDefault="004625A0">
            <w:pPr>
              <w:pStyle w:val="ConsPlusNormal"/>
            </w:pPr>
            <w:r>
              <w:t>Ольга Вячеславовна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председатель комитета социальной защиты населения Волгоградской области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Гензе</w:t>
            </w:r>
          </w:p>
          <w:p w:rsidR="004625A0" w:rsidRDefault="004625A0">
            <w:pPr>
              <w:pStyle w:val="ConsPlusNormal"/>
            </w:pPr>
            <w:r>
              <w:t>Татьяна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председатель Союза организаций профсоюзов "Волгоградский областной Совет профессиональных союзов"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Дубинина</w:t>
            </w:r>
          </w:p>
          <w:p w:rsidR="004625A0" w:rsidRDefault="004625A0">
            <w:pPr>
              <w:pStyle w:val="ConsPlusNormal"/>
            </w:pPr>
            <w:r>
              <w:t>Наталья Алексеевна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начальник общего отдела Государственного учреждения "Территориальный фонд обязательного медицинского страхования Волгоградской области", секретарь правления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Ерохина</w:t>
            </w:r>
          </w:p>
          <w:p w:rsidR="004625A0" w:rsidRDefault="004625A0">
            <w:pPr>
              <w:pStyle w:val="ConsPlusNormal"/>
            </w:pPr>
            <w:r>
              <w:t>Ирина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председатель Волгоградской областной организации профсоюза работников здравоохранения Российской Федерации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Королева</w:t>
            </w:r>
          </w:p>
          <w:p w:rsidR="004625A0" w:rsidRDefault="004625A0">
            <w:pPr>
              <w:pStyle w:val="ConsPlusNormal"/>
            </w:pPr>
            <w:r>
              <w:t>Марина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главный врач государственного учреждения здравоохранения "Городская клиническая больница скорой медицинской помощи N 25"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lastRenderedPageBreak/>
              <w:t>Пайль</w:t>
            </w:r>
          </w:p>
          <w:p w:rsidR="004625A0" w:rsidRDefault="004625A0">
            <w:pPr>
              <w:pStyle w:val="ConsPlusNormal"/>
            </w:pPr>
            <w:r>
              <w:t>Анна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директор Государственного учреждения "Территориальный фонд обязательного медицинского страхования Волгоградской области"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Рыжкова</w:t>
            </w:r>
          </w:p>
          <w:p w:rsidR="004625A0" w:rsidRDefault="004625A0">
            <w:pPr>
              <w:pStyle w:val="ConsPlusNormal"/>
            </w:pPr>
            <w:r>
              <w:t>Людмила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начальник управления финансирования в отраслях социальной сферы комитета финансов Волгоградской области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Себелев</w:t>
            </w:r>
          </w:p>
          <w:p w:rsidR="004625A0" w:rsidRDefault="004625A0">
            <w:pPr>
              <w:pStyle w:val="ConsPlusNormal"/>
            </w:pPr>
            <w:r>
              <w:t>Анатолий Иванович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председатель комитета здравоохранения Волгоградской области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Скрябина</w:t>
            </w:r>
          </w:p>
          <w:p w:rsidR="004625A0" w:rsidRDefault="004625A0">
            <w:pPr>
              <w:pStyle w:val="ConsPlusNormal"/>
            </w:pPr>
            <w:r>
              <w:t>Инна Анатольевна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директор административного структурного подразделения ООО "Капитал МС" - Филиала в Волгоградской области общества с ограниченной ответственностью "Капитал Медицинское Страхование"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Федоров</w:t>
            </w:r>
          </w:p>
          <w:p w:rsidR="004625A0" w:rsidRDefault="004625A0">
            <w:pPr>
              <w:pStyle w:val="ConsPlusNormal"/>
            </w:pPr>
            <w:r>
              <w:t>Владимир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управляющий Отделением Фонда пенсионного и социального страхования Российской Федерации по Волгоградской области (по согласованию)</w:t>
            </w:r>
          </w:p>
        </w:tc>
      </w:tr>
      <w:tr w:rsidR="004625A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</w:pPr>
            <w:r>
              <w:t>Шкарин</w:t>
            </w:r>
          </w:p>
          <w:p w:rsidR="004625A0" w:rsidRDefault="004625A0">
            <w:pPr>
              <w:pStyle w:val="ConsPlusNormal"/>
            </w:pPr>
            <w:r>
              <w:t>Владимир Вячеславович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4625A0" w:rsidRDefault="004625A0">
            <w:pPr>
              <w:pStyle w:val="ConsPlusNormal"/>
              <w:jc w:val="both"/>
            </w:pPr>
            <w:r>
              <w:t>ректор федерального государственного бюджетного образовательного учреждения высшего образования "Волгоградский государственный медицинский университет" Министерства здравоохранения Российской Федерации, депутат Волгоградской областной Думы (по согласованию)</w:t>
            </w:r>
          </w:p>
        </w:tc>
      </w:tr>
    </w:tbl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right"/>
      </w:pPr>
      <w:r>
        <w:t>Вице-губернатор - руководитель</w:t>
      </w:r>
    </w:p>
    <w:p w:rsidR="004625A0" w:rsidRDefault="004625A0">
      <w:pPr>
        <w:pStyle w:val="ConsPlusNormal"/>
        <w:jc w:val="right"/>
      </w:pPr>
      <w:r>
        <w:t>аппарата Губернатора</w:t>
      </w:r>
    </w:p>
    <w:p w:rsidR="004625A0" w:rsidRDefault="004625A0">
      <w:pPr>
        <w:pStyle w:val="ConsPlusNormal"/>
        <w:jc w:val="right"/>
      </w:pPr>
      <w:r>
        <w:t>Волгоградской области</w:t>
      </w:r>
    </w:p>
    <w:p w:rsidR="004625A0" w:rsidRDefault="004625A0">
      <w:pPr>
        <w:pStyle w:val="ConsPlusNormal"/>
        <w:jc w:val="right"/>
      </w:pPr>
      <w:r>
        <w:t>А.А.ФЕДЮНИН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right"/>
        <w:outlineLvl w:val="0"/>
      </w:pPr>
      <w:r>
        <w:t>Утвержден</w:t>
      </w:r>
    </w:p>
    <w:p w:rsidR="004625A0" w:rsidRDefault="004625A0">
      <w:pPr>
        <w:pStyle w:val="ConsPlusNormal"/>
        <w:jc w:val="right"/>
      </w:pPr>
      <w:r>
        <w:t>постановлением</w:t>
      </w:r>
    </w:p>
    <w:p w:rsidR="004625A0" w:rsidRDefault="004625A0">
      <w:pPr>
        <w:pStyle w:val="ConsPlusNormal"/>
        <w:jc w:val="right"/>
      </w:pPr>
      <w:r>
        <w:t>Администрации</w:t>
      </w:r>
    </w:p>
    <w:p w:rsidR="004625A0" w:rsidRDefault="004625A0">
      <w:pPr>
        <w:pStyle w:val="ConsPlusNormal"/>
        <w:jc w:val="right"/>
      </w:pPr>
      <w:r>
        <w:t>Волгоградской области</w:t>
      </w:r>
    </w:p>
    <w:p w:rsidR="004625A0" w:rsidRDefault="004625A0">
      <w:pPr>
        <w:pStyle w:val="ConsPlusNormal"/>
        <w:jc w:val="right"/>
      </w:pPr>
      <w:r>
        <w:t>от 22 апреля 2015 г. N 199-п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Title"/>
        <w:jc w:val="center"/>
      </w:pPr>
      <w:bookmarkStart w:id="1" w:name="P119"/>
      <w:bookmarkEnd w:id="1"/>
      <w:r>
        <w:t>ПОРЯДОК</w:t>
      </w:r>
    </w:p>
    <w:p w:rsidR="004625A0" w:rsidRDefault="004625A0">
      <w:pPr>
        <w:pStyle w:val="ConsPlusTitle"/>
        <w:jc w:val="center"/>
      </w:pPr>
      <w:r>
        <w:t>ПРОВЕДЕНИЯ ЗАСЕДАНИЙ И ПРИНЯТИЯ РЕШЕНИЙ ПРАВЛЕНИЯ</w:t>
      </w:r>
    </w:p>
    <w:p w:rsidR="004625A0" w:rsidRDefault="004625A0">
      <w:pPr>
        <w:pStyle w:val="ConsPlusTitle"/>
        <w:jc w:val="center"/>
      </w:pPr>
      <w:r>
        <w:t>ГОСУДАРСТВЕННОГО УЧРЕЖДЕНИЯ "ТЕРРИТОРИАЛЬНЫЙ ФОНД</w:t>
      </w:r>
    </w:p>
    <w:p w:rsidR="004625A0" w:rsidRDefault="004625A0">
      <w:pPr>
        <w:pStyle w:val="ConsPlusTitle"/>
        <w:jc w:val="center"/>
      </w:pPr>
      <w:r>
        <w:t>ОБЯЗАТЕЛЬНОГО МЕДИЦИНСКОГО СТРАХОВАНИЯ</w:t>
      </w:r>
    </w:p>
    <w:p w:rsidR="004625A0" w:rsidRDefault="004625A0">
      <w:pPr>
        <w:pStyle w:val="ConsPlusTitle"/>
        <w:jc w:val="center"/>
      </w:pPr>
      <w:r>
        <w:t>ВОЛГОГРАДСКОЙ ОБЛАСТИ"</w:t>
      </w:r>
    </w:p>
    <w:p w:rsidR="004625A0" w:rsidRDefault="004625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625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625A0" w:rsidRDefault="004625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Волгоградской обл.</w:t>
            </w:r>
            <w:proofErr w:type="gramEnd"/>
          </w:p>
          <w:p w:rsidR="004625A0" w:rsidRDefault="004625A0">
            <w:pPr>
              <w:pStyle w:val="ConsPlusNormal"/>
              <w:jc w:val="center"/>
            </w:pPr>
            <w:r>
              <w:rPr>
                <w:color w:val="392C69"/>
              </w:rPr>
              <w:t>от 23.06.2025 N 386-п)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625A0" w:rsidRDefault="004625A0">
            <w:pPr>
              <w:pStyle w:val="ConsPlusNormal"/>
            </w:pPr>
          </w:p>
        </w:tc>
      </w:tr>
    </w:tbl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ind w:firstLine="540"/>
        <w:jc w:val="both"/>
      </w:pPr>
      <w:r>
        <w:lastRenderedPageBreak/>
        <w:t xml:space="preserve">1. </w:t>
      </w:r>
      <w:proofErr w:type="gramStart"/>
      <w:r>
        <w:t xml:space="preserve">Настоящий Порядок разработан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29 ноября 2010 г. N 326-ФЗ "Об обязательном медицинском страховании в Российской Федерации", </w:t>
      </w:r>
      <w:hyperlink r:id="rId36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03 октября 2023 г. N 524н "Об утверждении Типового положения о территориальном фонде обязательного медицинского страхования", </w:t>
      </w:r>
      <w:hyperlink r:id="rId37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14 марта 2012 г. N 152-п "Об утверждении Положения о Территориальном</w:t>
      </w:r>
      <w:proofErr w:type="gramEnd"/>
      <w:r>
        <w:t xml:space="preserve"> </w:t>
      </w:r>
      <w:proofErr w:type="gramStart"/>
      <w:r>
        <w:t>фонде</w:t>
      </w:r>
      <w:proofErr w:type="gramEnd"/>
      <w:r>
        <w:t xml:space="preserve"> обязательного медицинского страхования Волгоградской области".</w:t>
      </w:r>
    </w:p>
    <w:p w:rsidR="004625A0" w:rsidRDefault="004625A0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Волгоградской обл. от 23.06.2025 N 386-п)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2. Правление Государственного учреждения "Территориальный фонд обязательного медицинского страхования Волгоградской области" (далее именуется - правление) является коллегиальным органом. Правление не вправе осуществлять административно-хозяйственные и организационно-распорядительные функции.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3. Правление возглавляет председатель. Председатель правления: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осуществляет руководство работой правления;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определяет повестку заседания правления, дату, время и место проведения заседания правления, ведет заседания правления;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в пределах своих полномочий дает поручения членам правления;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информирует членов правления обо всех документах, поступивших в правление;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приглашает для участия в заседании правления заинтересованных лиц;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информирует членов правления о выполнении решений правления;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подписывает протоколы и решения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4. Заседания правления проводятся председателем правления, а в его отсутствие заместителем председателя правления. Заседания правления проводятся не реже одного раза в квартал. Внеочередное заседание правления назначается по инициативе председателя, заместителя председателя, членов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Заседание правления считается правомочным, если на нем присутствует не менее двух третей членов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5. К заседанию правления формируется повестка заседания правления, которая утверждается председателем правления (в его отсутствие - заместителем председателя правления).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Повестка заседания правления может быть изменена путем голосования после начала заседания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 xml:space="preserve">6. Повестка заседания правления с прилагаемыми к обсуждению документами представляется членам правления не </w:t>
      </w:r>
      <w:proofErr w:type="gramStart"/>
      <w:r>
        <w:t>позднее</w:t>
      </w:r>
      <w:proofErr w:type="gramEnd"/>
      <w:r>
        <w:t xml:space="preserve"> чем за три календарных дня до дня проведения заседания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 xml:space="preserve">7. На заседании правления все решения по рассматриваемым вопросам принимаются путем открытого голосования простым большинством голосов от числа присутствующих членов правления. В </w:t>
      </w:r>
      <w:proofErr w:type="gramStart"/>
      <w:r>
        <w:t>случае</w:t>
      </w:r>
      <w:proofErr w:type="gramEnd"/>
      <w:r>
        <w:t xml:space="preserve"> равенства голосов решающим является голос председательствующего на заседании правления. Председательствующий на заседании правления объявляет результаты голосования.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 xml:space="preserve">8. В </w:t>
      </w:r>
      <w:proofErr w:type="gramStart"/>
      <w:r>
        <w:t>случае</w:t>
      </w:r>
      <w:proofErr w:type="gramEnd"/>
      <w:r>
        <w:t xml:space="preserve"> невозможности присутствовать на заседании правления член правления имеет </w:t>
      </w:r>
      <w:r>
        <w:lastRenderedPageBreak/>
        <w:t>право голосовать по вопросам повестки заседания правления заочно. С этой целью на имя председателя правления направляется письмо на бланке организации за подписью члена правления с изложением мнения члена правления по каждому вопросу повестки заседания правления ("за", "против", "воздержался").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9. Итоги заседания правления оформляются протоколом и решением правления. Протокол подписывается председательствующим на заседании правления и секретарем правления. Решения правления подписываются председательствующим на заседании правления.</w:t>
      </w:r>
    </w:p>
    <w:p w:rsidR="004625A0" w:rsidRDefault="004625A0">
      <w:pPr>
        <w:pStyle w:val="ConsPlusNormal"/>
        <w:spacing w:before="220"/>
        <w:ind w:firstLine="540"/>
        <w:jc w:val="both"/>
      </w:pPr>
      <w:r>
        <w:t>10. Присутствие на заседании правления лиц, не являющихся членами правления, допускается по устной заявке пригласивших их членов правления и при согласии более половины присутствующих членов правления. Эти лица не принимают участия в голосовании и принятии решений, а представляют необходимую информацию по вопросам повестки заседания правления в пределах своей компетенции.</w:t>
      </w: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jc w:val="both"/>
      </w:pPr>
    </w:p>
    <w:p w:rsidR="004625A0" w:rsidRDefault="004625A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1C7C" w:rsidRDefault="00C51C7C"/>
    <w:sectPr w:rsidR="00C51C7C" w:rsidSect="00194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4625A0"/>
    <w:rsid w:val="004625A0"/>
    <w:rsid w:val="00C51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2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2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25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197187&amp;dst=100005" TargetMode="External"/><Relationship Id="rId13" Type="http://schemas.openxmlformats.org/officeDocument/2006/relationships/hyperlink" Target="https://login.consultant.ru/link/?req=doc&amp;base=RLAW180&amp;n=280203&amp;dst=100005" TargetMode="External"/><Relationship Id="rId18" Type="http://schemas.openxmlformats.org/officeDocument/2006/relationships/hyperlink" Target="https://login.consultant.ru/link/?req=doc&amp;base=RLAW180&amp;n=114888" TargetMode="External"/><Relationship Id="rId26" Type="http://schemas.openxmlformats.org/officeDocument/2006/relationships/hyperlink" Target="https://login.consultant.ru/link/?req=doc&amp;base=RLAW180&amp;n=197187&amp;dst=100005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0&amp;n=73640" TargetMode="External"/><Relationship Id="rId34" Type="http://schemas.openxmlformats.org/officeDocument/2006/relationships/hyperlink" Target="https://login.consultant.ru/link/?req=doc&amp;base=RLAW180&amp;n=299237&amp;dst=100011" TargetMode="External"/><Relationship Id="rId7" Type="http://schemas.openxmlformats.org/officeDocument/2006/relationships/hyperlink" Target="https://login.consultant.ru/link/?req=doc&amp;base=RLAW180&amp;n=165161&amp;dst=100005" TargetMode="External"/><Relationship Id="rId12" Type="http://schemas.openxmlformats.org/officeDocument/2006/relationships/hyperlink" Target="https://login.consultant.ru/link/?req=doc&amp;base=RLAW180&amp;n=275025&amp;dst=100005" TargetMode="External"/><Relationship Id="rId17" Type="http://schemas.openxmlformats.org/officeDocument/2006/relationships/hyperlink" Target="https://login.consultant.ru/link/?req=doc&amp;base=LAW&amp;n=472678" TargetMode="External"/><Relationship Id="rId25" Type="http://schemas.openxmlformats.org/officeDocument/2006/relationships/hyperlink" Target="https://login.consultant.ru/link/?req=doc&amp;base=RLAW180&amp;n=165161&amp;dst=100005" TargetMode="External"/><Relationship Id="rId33" Type="http://schemas.openxmlformats.org/officeDocument/2006/relationships/hyperlink" Target="https://login.consultant.ru/link/?req=doc&amp;base=RLAW180&amp;n=321616&amp;dst=100005" TargetMode="External"/><Relationship Id="rId38" Type="http://schemas.openxmlformats.org/officeDocument/2006/relationships/hyperlink" Target="https://login.consultant.ru/link/?req=doc&amp;base=RLAW180&amp;n=299237&amp;dst=1000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71752" TargetMode="External"/><Relationship Id="rId20" Type="http://schemas.openxmlformats.org/officeDocument/2006/relationships/hyperlink" Target="https://login.consultant.ru/link/?req=doc&amp;base=RLAW180&amp;n=86727" TargetMode="External"/><Relationship Id="rId29" Type="http://schemas.openxmlformats.org/officeDocument/2006/relationships/hyperlink" Target="https://login.consultant.ru/link/?req=doc&amp;base=RLAW180&amp;n=268021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147909&amp;dst=100005" TargetMode="External"/><Relationship Id="rId11" Type="http://schemas.openxmlformats.org/officeDocument/2006/relationships/hyperlink" Target="https://login.consultant.ru/link/?req=doc&amp;base=RLAW180&amp;n=268021&amp;dst=100005" TargetMode="External"/><Relationship Id="rId24" Type="http://schemas.openxmlformats.org/officeDocument/2006/relationships/hyperlink" Target="https://login.consultant.ru/link/?req=doc&amp;base=RLAW180&amp;n=147909&amp;dst=100005" TargetMode="External"/><Relationship Id="rId32" Type="http://schemas.openxmlformats.org/officeDocument/2006/relationships/hyperlink" Target="https://login.consultant.ru/link/?req=doc&amp;base=RLAW180&amp;n=299237&amp;dst=100007" TargetMode="External"/><Relationship Id="rId37" Type="http://schemas.openxmlformats.org/officeDocument/2006/relationships/hyperlink" Target="https://login.consultant.ru/link/?req=doc&amp;base=RLAW180&amp;n=114888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0&amp;n=140100&amp;dst=100005" TargetMode="External"/><Relationship Id="rId15" Type="http://schemas.openxmlformats.org/officeDocument/2006/relationships/hyperlink" Target="https://login.consultant.ru/link/?req=doc&amp;base=RLAW180&amp;n=321616&amp;dst=100005" TargetMode="External"/><Relationship Id="rId23" Type="http://schemas.openxmlformats.org/officeDocument/2006/relationships/hyperlink" Target="https://login.consultant.ru/link/?req=doc&amp;base=RLAW180&amp;n=140100&amp;dst=100005" TargetMode="External"/><Relationship Id="rId28" Type="http://schemas.openxmlformats.org/officeDocument/2006/relationships/hyperlink" Target="https://login.consultant.ru/link/?req=doc&amp;base=RLAW180&amp;n=235990&amp;dst=100005" TargetMode="External"/><Relationship Id="rId36" Type="http://schemas.openxmlformats.org/officeDocument/2006/relationships/hyperlink" Target="https://login.consultant.ru/link/?req=doc&amp;base=LAW&amp;n=472678" TargetMode="External"/><Relationship Id="rId10" Type="http://schemas.openxmlformats.org/officeDocument/2006/relationships/hyperlink" Target="https://login.consultant.ru/link/?req=doc&amp;base=RLAW180&amp;n=235990&amp;dst=100005" TargetMode="External"/><Relationship Id="rId19" Type="http://schemas.openxmlformats.org/officeDocument/2006/relationships/hyperlink" Target="https://login.consultant.ru/link/?req=doc&amp;base=RLAW180&amp;n=299237&amp;dst=100006" TargetMode="External"/><Relationship Id="rId31" Type="http://schemas.openxmlformats.org/officeDocument/2006/relationships/hyperlink" Target="https://login.consultant.ru/link/?req=doc&amp;base=RLAW180&amp;n=280203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18462&amp;dst=100005" TargetMode="External"/><Relationship Id="rId14" Type="http://schemas.openxmlformats.org/officeDocument/2006/relationships/hyperlink" Target="https://login.consultant.ru/link/?req=doc&amp;base=RLAW180&amp;n=299237&amp;dst=100005" TargetMode="External"/><Relationship Id="rId22" Type="http://schemas.openxmlformats.org/officeDocument/2006/relationships/hyperlink" Target="https://login.consultant.ru/link/?req=doc&amp;base=RLAW180&amp;n=84987" TargetMode="External"/><Relationship Id="rId27" Type="http://schemas.openxmlformats.org/officeDocument/2006/relationships/hyperlink" Target="https://login.consultant.ru/link/?req=doc&amp;base=RLAW180&amp;n=218462&amp;dst=100005" TargetMode="External"/><Relationship Id="rId30" Type="http://schemas.openxmlformats.org/officeDocument/2006/relationships/hyperlink" Target="https://login.consultant.ru/link/?req=doc&amp;base=RLAW180&amp;n=275025&amp;dst=100005" TargetMode="External"/><Relationship Id="rId35" Type="http://schemas.openxmlformats.org/officeDocument/2006/relationships/hyperlink" Target="https://login.consultant.ru/link/?req=doc&amp;base=LAW&amp;n=1717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1872</Words>
  <Characters>10673</Characters>
  <Application>Microsoft Office Word</Application>
  <DocSecurity>0</DocSecurity>
  <Lines>88</Lines>
  <Paragraphs>25</Paragraphs>
  <ScaleCrop>false</ScaleCrop>
  <Company/>
  <LinksUpToDate>false</LinksUpToDate>
  <CharactersWithSpaces>12520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Почепцова</dc:creator>
  <cp:lastModifiedBy>Елена В. Почепцова</cp:lastModifiedBy>
  <cp:revision>1</cp:revision>
  <dcterms:created xsi:type="dcterms:W3CDTF">2026-10-26T12:13:00Z</dcterms:created>
  <dcterms:modified xsi:type="dcterms:W3CDTF">2026-10-26T12:14:00Z</dcterms:modified>
</cp:coreProperties>
</file>